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 w:line="276" w:lineRule="auto"/>
        <w:ind w:left="708" w:firstLine="708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22 ЯНВАРЯ 2018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Будьте внимательны при оплате госпошлины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рекомендует жителям и организациям региона внимательно относиться к оплате государственной пошлины за регистрационные действия и получение информации из Единого государственного реестра прав (ЕГРН), чтобы избежать неприятных моментов и не тратить время на возврат денежных средств.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сообщили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области, в 2017 году сумма возврата платежей в Самарском регионе составила почти 16,5 млн рублей. Это два процента от общей суммы уплаченной госпошлины и платы за предоставление сведений из ЕГРН в Самарской области. </w:t>
      </w:r>
      <w:proofErr w:type="gramStart"/>
      <w:r>
        <w:rPr>
          <w:rFonts w:ascii="Segoe UI" w:hAnsi="Segoe UI" w:cs="Segoe UI"/>
          <w:sz w:val="24"/>
          <w:szCs w:val="24"/>
        </w:rPr>
        <w:t>«Процент небольшой, но тема возврата платежей всегда актуальная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администрирования доходов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Короткова</w:t>
      </w:r>
      <w:r>
        <w:rPr>
          <w:rFonts w:ascii="Segoe UI" w:hAnsi="Segoe UI" w:cs="Segoe UI"/>
          <w:sz w:val="24"/>
          <w:szCs w:val="24"/>
        </w:rPr>
        <w:t xml:space="preserve">. - Потому что это связано с деньгами граждан и организаций и с суетой, которую им можно было бы избежать, если бы платеж был осуществлен правильно. А в некоторых случаях и с неприятными последствиями в виде отказа в проведении регистрационных действий».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что нужно обратить внимание перед оплатой государственной пошлины за регистрацию права и внесением платы за предоставление сведений из ЕГРН?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начала стоит понять, что именно делать – оплачивать госпошлину или вносить плату за информацию из ЕГРН. Очень часто заявители вместо госпошлины вносят плату и наоборот. Это приводит к тому, что услуга, которую они ждут, не может быть им оказана. Кроме того, придется потратить время на возврат своих денег и на то, чтобы заново подать заявление на оказание услуги.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одно важное условие при оплате госпошлины и внесении платы: вносить ее должен непосредственно заявитель. А если за него платит другой человек или организация, они должны указать, за кого именно вносятся средства.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прежде чем платить за регистрационное действие стоит убедиться, что оно подлежит оплате. Так, например, госпошлина не взимается за </w:t>
      </w:r>
      <w:r>
        <w:rPr>
          <w:rFonts w:ascii="Segoe UI" w:hAnsi="Segoe UI" w:cs="Segoe UI"/>
          <w:sz w:val="24"/>
          <w:szCs w:val="24"/>
        </w:rPr>
        <w:lastRenderedPageBreak/>
        <w:t xml:space="preserve">переход права. Таким образом, при купле-продаже недвижимости продавец не должен платить за переход права покупателю, и только покупатель оплачивает регистрацию права.  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государственная пошлина предусмотрена, необходимо узнать ее точную сумму. Сделать это можно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https://rosreestr.ru/site/fiz/zaregistrirovat-nedvizhimoe-imushchestvo-/?price</w:t>
        </w:r>
      </w:hyperlink>
      <w:r>
        <w:rPr>
          <w:rStyle w:val="a3"/>
          <w:rFonts w:ascii="Segoe UI" w:hAnsi="Segoe UI" w:cs="Segoe UI"/>
          <w:sz w:val="24"/>
          <w:szCs w:val="24"/>
        </w:rPr>
        <w:t>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оплате проверьте в квитанции код БК и ОКТМО, они также указаны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https://rosreestr.ru/site/fiz/zaregistrirovat-nedvizhimoe-imushchestvo-/stoimost-uslugi/</w:t>
        </w:r>
      </w:hyperlink>
      <w:r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</w:rPr>
        <w:t>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«Когда заказывается выписка из Единого государственного реестра недвижимости, которая предоставляется филиалом ФГБУ «ФКП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», в платежном документе должны быть указаны реквизиты именно этой организации, а не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области», - обращает внимание заявителей Ольга Короткова.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случае, если государственная пошлина за регистрационные действия или плата за предоставление сведений все-таки была внесена неправильно или ошибочно, плательщик имеет право обратиться в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с заявлением о возврате излишне уплаченной суммы. Порядок возврата и образцы заявлений размещены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Обращение можно направить через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(в этом случае потребуется усиленная квалифицированная электронная подпись), письмом по адресу: 443099, г. Самара, ул. Некрасовская, 3 или передать нарочно в любой территориальный отдел Управления, либо в отдел администрирования доходов Управления по адресу: г. Самара, ул. Льва Толстого, д. 3, кабинет №25</w:t>
      </w:r>
      <w:r>
        <w:rPr>
          <w:rFonts w:ascii="Segoe UI" w:hAnsi="Segoe UI" w:cs="Segoe UI"/>
          <w:i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По вопросам возврата излишне и ошибочно уплаченных денежных средств в бюджет можно обратиться в отдел администрирования доходов по телефону: 8 (846) 339-17-46.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 заявлению о возврате государственной пошлины необходимо приложить подлинные платежные документы, если она подлежит возврату в полном размере, а в случае, если она подлежит возврату частично, - копии указанных платежных документов. Заявление может быть подано в течение трех лет со дня уплаты госпошлины. </w:t>
      </w:r>
      <w:proofErr w:type="gramStart"/>
      <w:r>
        <w:rPr>
          <w:rFonts w:ascii="Segoe UI" w:hAnsi="Segoe UI" w:cs="Segoe UI"/>
          <w:sz w:val="24"/>
          <w:szCs w:val="24"/>
        </w:rPr>
        <w:t>«В заявлении о возврате указываются банковские реквизиты плательщика, в том числе лицевой или банковский счет, для банковской карты – номер счета карты, наименование банка получателя, БИК, корреспондентский счет банка</w:t>
      </w:r>
      <w:proofErr w:type="gramEnd"/>
      <w:r>
        <w:rPr>
          <w:rFonts w:ascii="Segoe UI" w:hAnsi="Segoe UI" w:cs="Segoe UI"/>
          <w:sz w:val="24"/>
          <w:szCs w:val="24"/>
        </w:rPr>
        <w:t>, - говорит Ольга Короткова. - Возврат излишне уплаченной суммы государственной пошлины производится в течение одного месяца со дня подачи указанного заявления о возврате Федеральным казначейством».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же необходимо вернуть плату за представление сведений из ЕГРН в заявлении о возврате платежа указываются уникальный идентификатор начисления и банковские реквизиты плательщика. Гражданам нужно также указать СНИЛС, </w:t>
      </w:r>
      <w:r>
        <w:rPr>
          <w:rFonts w:ascii="Segoe UI" w:hAnsi="Segoe UI" w:cs="Segoe UI"/>
          <w:sz w:val="24"/>
          <w:szCs w:val="24"/>
        </w:rPr>
        <w:lastRenderedPageBreak/>
        <w:t>реквизиты документа, удостоверяющего личность. А организациям - наименование юридического лица, идентификационный номер налогоплательщика (ИНН), код причины постановки на учет (КПП), основной государственный регистрационный номер (ОГРН).  Кроме того, в этом случае необходимо представить реквизиты документа, подтверждающего перечисление платежа (дата, номер), а также почтовый адрес или адрес электронной почты заявителя. К заявлению о возврате платежа может быть приложен оригинал или копия документа, подтверждающего перечисление платежа. При этом копия должна быть заверена расчетной организацией, осуществившей данный платеж. Заверение копий указанных документов не требуется в случае, если при представлении заявления о возврате платежа при личном обращении предъявляется оригинал документа, подтверждающего перечисление платежа либо оригинал платежного поручения, который возвращается заявителю.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1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7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B5CD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>
      <w:pPr>
        <w:spacing w:after="0" w:line="276" w:lineRule="auto"/>
        <w:jc w:val="center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6F2D-FA31-4155-9460-161EAC1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fiz/zaregistrirovat-nedvizhimoe-imushchestvo-/stoimost-uslugi/" TargetMode="External"/><Relationship Id="rId5" Type="http://schemas.openxmlformats.org/officeDocument/2006/relationships/hyperlink" Target="https://rosreestr.ru/site/fiz/zaregistrirovat-nedvizhimoe-imushchestvo-/?pri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2018-01-22T09:37:00Z</cp:lastPrinted>
  <dcterms:created xsi:type="dcterms:W3CDTF">2018-01-22T09:37:00Z</dcterms:created>
  <dcterms:modified xsi:type="dcterms:W3CDTF">2018-01-22T09:37:00Z</dcterms:modified>
</cp:coreProperties>
</file>